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SSC/PTO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2/28/2023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</w:t>
      </w:r>
      <w:r w:rsidDel="00000000" w:rsidR="00000000" w:rsidRPr="00000000">
        <w:rPr>
          <w:sz w:val="24"/>
          <w:szCs w:val="24"/>
          <w:rtl w:val="0"/>
        </w:rPr>
        <w:t xml:space="preserve">: Lisa Van Thiel (Principal), Lynn Stead (Paraprofessional),  Jerubi Romero (Parent)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QIP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School and District Report Cards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DESE is doing report cards for all schools.  Preschool is not included in this therefore Dr Boyd is working with UML to develop a plan for measuring preschools to help inform QIP and allow parents to get information on schools.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survey has been developed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survey has been developed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to figure out how to collect this data for preschoolers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Reviewed results for the Cardinal O’Connell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Lisa met with all Paras 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Many staff absences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Administrative data is collected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for PD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Leadership in “watch” category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to hire a principal and decoupling two roles - administrator and early childhood coordinator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School culture - </w:t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rated high for school safety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Strong relationships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High sense of belonging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Academic orientation in “watch” category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Instructional rounds felt there could be more interactions between teachers and students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Facilities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Limited space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Instructional rounds liked the rich materials and classroom set ups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like a nurse at the Cardinal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Cultural responsiveness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Added cultural appropriate reading materials to reflect our population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Community support (family relationships, community involvement and community partners)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and school relationships in the “watch” area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Perception of learning</w:t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on having higher standard for our students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Climate and School Culture Goals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Decrease staff absences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Hire teaches and paras that are reflective of our population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Increase rigor for students in all standards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Making improvement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Many staff have taken the LETRS training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Hired TNTP Coaching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3 cycles per classroom per year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Using LAMP for students throughout the environment and day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Staff continue to collect data and portfolios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Communication between and among teachers to facilitate inclusion to support same level of curriculum across settings and supports accommodations are consistent across classrooms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Developing a protocol with CSA teachers and inclusive classroom teachers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Progress monitoring across both settings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Seeing an increase in inclusion when entering Kindergarten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Limited growth in mathematics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Adding back Building Blocks Math online</w:t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Feedback from participants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Jerubi disagrees with decoupling the administrator role and Early Childhood Coordinator.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Could Early Childhood receive more support from the district leadership side?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 at family engagement and see if family involvement increase with number of hours student is in school ie: full day vs part day family engagement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Recruit parents to be ambassadors for the school community and new families coming in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Prepare calendar for upcoming school year to send out with welcome packet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 families on SSC to help develop a list of suggestions for after school events 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6 week movement series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Paint night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Yoga night 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Hugh Hanley after school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Discovery museum does sock skating</w:t>
      </w:r>
    </w:p>
    <w:p w:rsidR="00000000" w:rsidDel="00000000" w:rsidP="00000000" w:rsidRDefault="00000000" w:rsidRPr="00000000" w14:paraId="0000003E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the best part of the Cardinal O’Connell School?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and staff, Share some quotes and ideas…</w:t>
      </w:r>
    </w:p>
    <w:p w:rsidR="00000000" w:rsidDel="00000000" w:rsidP="00000000" w:rsidRDefault="00000000" w:rsidRPr="00000000" w14:paraId="0000004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